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фи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590063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071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ектро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120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53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