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ИНТЕГРИРОВАННЫЕ СИСТЕМЫ БЕЗОПАСНОСТИ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6984712974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1343026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4.10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7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