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июня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«Артель Инжиниринг»</w:t>
      </w:r>
      <w:r w:rsidR="0064112E" w:rsidRPr="00997C4A">
        <w:rPr>
          <w:sz w:val="22"/>
          <w:szCs w:val="22"/>
        </w:rPr>
        <w:t xml:space="preserve"> (ОГРН 1107847238245,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7838447030)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июня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