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февраля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«Энергия-Проект»</w:t>
      </w:r>
      <w:r w:rsidR="0064112E" w:rsidRPr="00997C4A">
        <w:rPr>
          <w:sz w:val="22"/>
          <w:szCs w:val="22"/>
        </w:rPr>
        <w:t xml:space="preserve"> (ОГРН 1172225029382,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2225183935)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«Энергия-Проект»</w:t>
      </w:r>
      <w:r w:rsidR="0064112E" w:rsidRPr="00997C4A">
        <w:rPr>
          <w:sz w:val="22"/>
          <w:szCs w:val="22"/>
        </w:rPr>
        <w:t xml:space="preserve"> (ОГРН 1172225029382,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2225183935)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февраля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