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энерго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70167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05564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7055644-03062011-33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энерго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70167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05564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Черметэнергоремо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34005529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601553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6015539-22042013-39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Черметэнергоремон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34005529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601553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