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«Управление строительного конвейера»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1095753002135,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5753050200)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1079847003873,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7813365770)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«Главресурс-Строй 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1097847297096,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7814449888)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