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«Тоун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1117847071627,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7804456011)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1106182002112,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6125029091)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«Дор-Строй-Сервис»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1026102217130,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6150037240)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