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«Тенгри»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1030400733747,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0411110673)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«Импульс Промышленные Котельные»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1025002880154,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5024051405)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«Рэйс-Коммуникейшн»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1065047070065,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5047080378)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«ДОНТРАСТ»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1026101937245,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6143037754)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«Партнерская Компания «ФаворитМегаСтрой»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1102223001473,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2222785748)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«Промэнергоблок»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1097847241975,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7811443768)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11.03.2012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«Базис-М»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1105038000132,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5016019060)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12.03.2012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