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бюджетное учреждение Ростовской области «Ростовоблстройзаказчик»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1096195004014,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6163099188)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«ЭКОИНЖИНИРИНГ»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5067847138486,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7801412344)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