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июня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3.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4.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«ВолксКрупп АЕ»</w:t>
      </w:r>
      <w:r w:rsidR="0064112E" w:rsidRPr="00997C4A">
        <w:rPr>
          <w:sz w:val="22"/>
          <w:szCs w:val="22"/>
        </w:rPr>
        <w:t xml:space="preserve"> (ОГРН 1167847098451,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7811600202)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«ВолксКрупп АЕ»</w:t>
      </w:r>
      <w:r w:rsidR="0064112E" w:rsidRPr="00997C4A">
        <w:rPr>
          <w:sz w:val="22"/>
          <w:szCs w:val="22"/>
        </w:rPr>
        <w:t xml:space="preserve"> (ОГРН 1167847098451,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7811600202)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3.1.1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«ГРАНИТ-С»</w:t>
      </w:r>
      <w:r w:rsidR="00B9210B" w:rsidRPr="00241327">
        <w:rPr>
          <w:sz w:val="22"/>
          <w:szCs w:val="22"/>
          <w:lang w:val="en-US"/>
        </w:rPr>
        <w:t xml:space="preserve"> (ОГРН 1147847396465,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7813602090)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«ГРАНИТ-С»</w:t>
      </w:r>
      <w:r w:rsidRPr="00496A50">
        <w:rPr>
          <w:sz w:val="22"/>
          <w:szCs w:val="22"/>
        </w:rPr>
        <w:t xml:space="preserve"> (ОГРН 1147847396465,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7813602090)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4.1.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«Завод дозировочной техники «Ареопаг»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1037811051190,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7826018540)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июня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