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«Производственно-строительная компания «ФРАМ»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1157847147567,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7802517220)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«КРАН-СТРОЙ»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1143443019037,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3443930258)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«СТРОЙГРУПП КОНТРОЛЯ И КАЧЕСТВА»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1163668076758,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3662229060)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«Электрострой»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1107847364657,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7802729778)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12.08.2016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