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января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«СтройРитм»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1153926024768,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3906967811)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«Альянс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1092225007270,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2225106994)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января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